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83" w:rsidRPr="00B458F2" w:rsidRDefault="004B2782" w:rsidP="003F34F9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58F2">
        <w:rPr>
          <w:rFonts w:ascii="Times New Roman" w:eastAsia="Calibri" w:hAnsi="Times New Roman" w:cs="Times New Roman"/>
          <w:b/>
          <w:bCs/>
          <w:sz w:val="24"/>
          <w:szCs w:val="24"/>
        </w:rPr>
        <w:t>СПРАВКА-ОБОСНОВАНИЕ</w:t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к проекту Закона Кыргызской Республики </w:t>
      </w:r>
      <w:r w:rsidR="000C3883" w:rsidRPr="00B458F2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0C3883" w:rsidRPr="00B458F2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О внесении изменений в некоторые законодательные акты Кыргызской Республики в сфере электронной коммерции» </w:t>
      </w:r>
    </w:p>
    <w:p w:rsidR="004B2782" w:rsidRPr="00B458F2" w:rsidRDefault="004B2782" w:rsidP="003F34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883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proofErr w:type="gramStart"/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Представленный проект</w:t>
      </w:r>
      <w:r w:rsidR="001D2C25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Закона Кыргызской Республики </w:t>
      </w:r>
      <w:r w:rsidR="001D2C25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«О внесении изменений в некоторые законодательные акты в сфере электронной коммерции» </w:t>
      </w:r>
      <w:r w:rsidR="001D2C25" w:rsidRPr="00B458F2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r w:rsidR="001D2C25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регулирование общественных отношений между государственными органами, физическими и юридическими лицами в сфере электронной коммерции и, установление требований к совершению электронных сделок по продаже, покупке и обмену товарами, услугами, включая исключительные права на объекты интеллектуальной собственности</w:t>
      </w:r>
      <w:r w:rsidR="000C3883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4B2782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информационно-коммуникационные технологии стали жизненно важным элементом </w:t>
      </w:r>
      <w:proofErr w:type="gramStart"/>
      <w:r w:rsidRPr="00B458F2">
        <w:rPr>
          <w:rFonts w:ascii="Times New Roman" w:eastAsia="Calibri" w:hAnsi="Times New Roman" w:cs="Times New Roman"/>
          <w:sz w:val="24"/>
          <w:szCs w:val="24"/>
        </w:rPr>
        <w:t>развития</w:t>
      </w:r>
      <w:proofErr w:type="gramEnd"/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 как мировой экономики, так и экономики Кыргызской Республики. В Кыргызской Республике информационно-коммуникационные технологии интенсивно применяются как в экономической деятельности хозяйствующих субъектов, так и в повседневной жизни граждан.</w:t>
      </w:r>
    </w:p>
    <w:p w:rsidR="004B2782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Вместе с тем, электронные торговые системы широко используются как в различных сферах экономики Кыргызской Республики, затрагивающие как деятельность малого и среднего бизнеса в сфере розничной торговли и услуг, так и банковскую деятельность. </w:t>
      </w:r>
    </w:p>
    <w:p w:rsidR="000C3883" w:rsidRPr="00B458F2" w:rsidRDefault="001D2C25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Предлагаемые проект предусматривает внесение </w:t>
      </w:r>
      <w:r w:rsidR="000C3883" w:rsidRPr="00B458F2">
        <w:rPr>
          <w:rFonts w:ascii="Times New Roman" w:eastAsia="Calibri" w:hAnsi="Times New Roman" w:cs="Times New Roman"/>
          <w:sz w:val="24"/>
          <w:szCs w:val="24"/>
        </w:rPr>
        <w:t>изменений</w:t>
      </w: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3883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внесение изменений в следующие  нормативные правовые акты Кыргызской Республики: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>- Налоговый кодекс Кыргызской Республики;</w:t>
      </w:r>
    </w:p>
    <w:p w:rsidR="009E1A8F" w:rsidRPr="00B458F2" w:rsidRDefault="009E1A8F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>- Гражданский кодекс Кыргызской Республики;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- Уголовный Кодекс Кыргызской Республики; 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- Кодекс Кыргызской Республики «О проступках»; 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- Кодекс Кыргызской Республики «О нарушениях»; 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- Закон Кыргызской Республики «О бухгалтерском учете»; 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>- Закон Кыргызской Республики «Об электронном управлении»;</w:t>
      </w:r>
    </w:p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- Закон Кыргызской Республики «О защите прав потребителей». </w:t>
      </w:r>
    </w:p>
    <w:bookmarkEnd w:id="0"/>
    <w:p w:rsidR="000C3883" w:rsidRPr="00B458F2" w:rsidRDefault="000C3883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Внесение изменений в Налоговый кодекс Кыргызской Республики предполагает применение новых дефиниций как</w:t>
      </w:r>
      <w:r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«Цифровой финансовый актив» и «Реализация цифрового финансового актива». Применение </w:t>
      </w:r>
      <w:proofErr w:type="gramStart"/>
      <w:r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данный</w:t>
      </w:r>
      <w:proofErr w:type="gramEnd"/>
      <w:r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определений поможет в дальнейшем определить, что является имуществом в электронной форме, созданное с использованием шифровальных (криптографических) средств, а также их обмена на национальную или иностранную валюту</w:t>
      </w:r>
      <w:r w:rsidR="009E1A8F"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58F2">
        <w:rPr>
          <w:rFonts w:ascii="Times New Roman" w:hAnsi="Times New Roman" w:cs="Times New Roman"/>
          <w:bCs/>
          <w:sz w:val="24"/>
          <w:szCs w:val="24"/>
        </w:rPr>
        <w:t xml:space="preserve">Кроме того, проектом вводится понятие - </w:t>
      </w:r>
      <w:r w:rsidRPr="00B458F2">
        <w:rPr>
          <w:rFonts w:ascii="Times New Roman" w:hAnsi="Times New Roman" w:cs="Times New Roman"/>
          <w:sz w:val="24"/>
          <w:szCs w:val="24"/>
        </w:rPr>
        <w:t>Услуга в электронной форме, где о</w:t>
      </w:r>
      <w:r w:rsidRPr="00B458F2">
        <w:rPr>
          <w:rFonts w:ascii="Times New Roman" w:hAnsi="Times New Roman" w:cs="Times New Roman"/>
          <w:sz w:val="24"/>
          <w:szCs w:val="24"/>
          <w:lang w:eastAsia="ru-RU"/>
        </w:rPr>
        <w:t>казанием услуги в электронной форме признается предпринимательская деятельность по предоставлению посредством информационно-коммуникационных технологий через сеть Интернет технических, организационных, информационных и иных возможностей, включая: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1) предоставление прав на использование программного обеспечения для любых видов электронных устройств;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2) предоставление удаленного доступа, в том числе через сеть Интернет, к </w:t>
      </w:r>
      <w:proofErr w:type="spellStart"/>
      <w:r w:rsidRPr="00B458F2">
        <w:rPr>
          <w:rFonts w:ascii="Times New Roman" w:eastAsia="Calibri" w:hAnsi="Times New Roman" w:cs="Times New Roman"/>
          <w:sz w:val="24"/>
          <w:szCs w:val="24"/>
        </w:rPr>
        <w:t>интернет-ресурсам</w:t>
      </w:r>
      <w:proofErr w:type="spellEnd"/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 и к ресурсам в др</w:t>
      </w:r>
      <w:r w:rsidR="0076585B">
        <w:rPr>
          <w:rFonts w:ascii="Times New Roman" w:eastAsia="Calibri" w:hAnsi="Times New Roman" w:cs="Times New Roman"/>
          <w:sz w:val="24"/>
          <w:szCs w:val="24"/>
        </w:rPr>
        <w:t>угих информационно-коммуникацио</w:t>
      </w:r>
      <w:r w:rsidRPr="00B458F2">
        <w:rPr>
          <w:rFonts w:ascii="Times New Roman" w:eastAsia="Calibri" w:hAnsi="Times New Roman" w:cs="Times New Roman"/>
          <w:sz w:val="24"/>
          <w:szCs w:val="24"/>
        </w:rPr>
        <w:t>нных сетях, включая обновления к ним и дополнительные функциональные возможности;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3) оказание рекламных услуг в сети Интернет;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4) обеспечение и/или поддержание коммерческого или личного присутствия в сети Интернет;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5) предоставление в аренду вычислительных мощностей;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6) оказание услуг по администрированию информационных систем, </w:t>
      </w:r>
      <w:proofErr w:type="spellStart"/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через удаленный доступ;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t>7) предоставление доступа к поисковым системам в сети Интернет;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осуществление другой деятельности в соответствии с законодательством Кыргызской Республики об электронной коммерции. Введение данной нормы позволит разграничить предоставляемые услуги в сети интернет и </w:t>
      </w:r>
      <w:proofErr w:type="gramStart"/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t>услуги</w:t>
      </w:r>
      <w:proofErr w:type="gramEnd"/>
      <w:r w:rsidRPr="00B458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предоставляемые классическим способом. 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  <w:lang w:eastAsia="ru-RU"/>
        </w:rPr>
        <w:t>Необходимо отметить, что в настоящее время</w:t>
      </w:r>
      <w:r w:rsidRPr="00B458F2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налогообложение на деятельность в сфере электронной коммерции, невозможно администрировать, в силу того, что действующее законодательство Кыргызской Республики не предусматривает такой вид налога в целом. 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</w:rPr>
        <w:t>В целом, проектом предлагается введение следующих норм требований, в части: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</w:rPr>
        <w:t xml:space="preserve">1) проведения налоговой проверки налогоплательщика, оказывающего услуги в электронной форме; </w:t>
      </w:r>
    </w:p>
    <w:p w:rsidR="000C3883" w:rsidRPr="00B458F2" w:rsidRDefault="000C3883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458F2">
        <w:rPr>
          <w:rFonts w:ascii="Times New Roman" w:hAnsi="Times New Roman" w:cs="Times New Roman"/>
          <w:sz w:val="24"/>
          <w:szCs w:val="24"/>
          <w:lang w:eastAsia="ru-RU"/>
        </w:rPr>
        <w:t>2) налоговой регистрации иностранной организации, через информационный ресурс, размещенный на открытом официальном веб-сайте уполномоченного налогового органа в порядке, установленном Правительством Кыргызской Республики;</w:t>
      </w:r>
      <w:proofErr w:type="gramEnd"/>
    </w:p>
    <w:p w:rsidR="000C3883" w:rsidRPr="00B458F2" w:rsidRDefault="00ED5F2F" w:rsidP="003F34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</w:t>
      </w:r>
      <w:r w:rsidR="000C3883"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деятельность, в том числе осуществляемая посредством электронной коммерции, по реализации товаров, приобретенных с целью продажи</w:t>
      </w:r>
      <w:r w:rsidRPr="00B458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0C3883" w:rsidRPr="00B458F2" w:rsidRDefault="00ED5F2F" w:rsidP="003F34F9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58F2">
        <w:rPr>
          <w:rFonts w:ascii="Times New Roman" w:hAnsi="Times New Roman" w:cs="Times New Roman"/>
          <w:bCs/>
          <w:sz w:val="24"/>
          <w:szCs w:val="24"/>
        </w:rPr>
        <w:t>4) освобождение от</w:t>
      </w:r>
      <w:r w:rsidR="000C3883" w:rsidRPr="00B458F2">
        <w:rPr>
          <w:rFonts w:ascii="Times New Roman" w:hAnsi="Times New Roman" w:cs="Times New Roman"/>
          <w:bCs/>
          <w:sz w:val="24"/>
          <w:szCs w:val="24"/>
        </w:rPr>
        <w:t xml:space="preserve"> уплаты налога с продаж реализация цифровых активов</w:t>
      </w:r>
      <w:r w:rsidRPr="00B458F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D5F2F" w:rsidRPr="00B458F2" w:rsidRDefault="00ED5F2F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bCs/>
          <w:sz w:val="24"/>
          <w:szCs w:val="24"/>
        </w:rPr>
        <w:t>Вместе с тем, кодекс дополняется новой главой «</w:t>
      </w:r>
      <w:r w:rsidR="000C3883" w:rsidRPr="00B458F2">
        <w:rPr>
          <w:rFonts w:ascii="Times New Roman" w:hAnsi="Times New Roman" w:cs="Times New Roman"/>
          <w:sz w:val="24"/>
          <w:szCs w:val="24"/>
        </w:rPr>
        <w:t>Налог на деятельность в сфере электронной коммерции</w:t>
      </w:r>
      <w:r w:rsidRPr="00B458F2">
        <w:rPr>
          <w:rFonts w:ascii="Times New Roman" w:hAnsi="Times New Roman" w:cs="Times New Roman"/>
          <w:sz w:val="24"/>
          <w:szCs w:val="24"/>
        </w:rPr>
        <w:t xml:space="preserve">», </w:t>
      </w:r>
      <w:r w:rsidR="000C3883" w:rsidRPr="00B458F2">
        <w:rPr>
          <w:rFonts w:ascii="Times New Roman" w:hAnsi="Times New Roman" w:cs="Times New Roman"/>
          <w:sz w:val="24"/>
          <w:szCs w:val="24"/>
        </w:rPr>
        <w:t> </w:t>
      </w:r>
      <w:bookmarkStart w:id="1" w:name="st_372"/>
      <w:bookmarkEnd w:id="1"/>
      <w:r w:rsidRPr="00B458F2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B458F2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B458F2">
        <w:rPr>
          <w:rFonts w:ascii="Times New Roman" w:hAnsi="Times New Roman" w:cs="Times New Roman"/>
          <w:sz w:val="24"/>
          <w:szCs w:val="24"/>
        </w:rPr>
        <w:t xml:space="preserve"> определяется</w:t>
      </w:r>
    </w:p>
    <w:p w:rsidR="000C3883" w:rsidRPr="00B458F2" w:rsidRDefault="00ED5F2F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</w:rPr>
        <w:t>1) о</w:t>
      </w:r>
      <w:r w:rsidR="000C3883" w:rsidRPr="00B458F2">
        <w:rPr>
          <w:rFonts w:ascii="Times New Roman" w:hAnsi="Times New Roman" w:cs="Times New Roman"/>
          <w:sz w:val="24"/>
          <w:szCs w:val="24"/>
        </w:rPr>
        <w:t>бъект налогообложения</w:t>
      </w:r>
      <w:r w:rsidRPr="00B458F2">
        <w:rPr>
          <w:rFonts w:ascii="Times New Roman" w:hAnsi="Times New Roman" w:cs="Times New Roman"/>
          <w:sz w:val="24"/>
          <w:szCs w:val="24"/>
        </w:rPr>
        <w:t xml:space="preserve"> электронной коммерции;</w:t>
      </w:r>
    </w:p>
    <w:p w:rsidR="000C3883" w:rsidRPr="00B458F2" w:rsidRDefault="00ED5F2F" w:rsidP="003F34F9">
      <w:pPr>
        <w:pStyle w:val="a6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</w:rPr>
        <w:t xml:space="preserve">2) </w:t>
      </w: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налоговая </w:t>
      </w:r>
      <w:r w:rsidR="000C3883" w:rsidRPr="00B458F2">
        <w:rPr>
          <w:rFonts w:ascii="Times New Roman" w:eastAsia="Times New Roman" w:hAnsi="Times New Roman" w:cs="Times New Roman"/>
          <w:sz w:val="24"/>
          <w:szCs w:val="24"/>
        </w:rPr>
        <w:t>база</w:t>
      </w:r>
      <w:r w:rsidRPr="00B458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58F2">
        <w:rPr>
          <w:rFonts w:ascii="Times New Roman" w:hAnsi="Times New Roman" w:cs="Times New Roman"/>
          <w:sz w:val="24"/>
          <w:szCs w:val="24"/>
        </w:rPr>
        <w:t>электронной коммерции;</w:t>
      </w:r>
    </w:p>
    <w:p w:rsidR="000C3883" w:rsidRPr="00B458F2" w:rsidRDefault="00ED5F2F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eastAsia="Times New Roman" w:hAnsi="Times New Roman" w:cs="Times New Roman"/>
          <w:sz w:val="24"/>
          <w:szCs w:val="24"/>
        </w:rPr>
        <w:t>3) с</w:t>
      </w:r>
      <w:r w:rsidR="000C3883" w:rsidRPr="00B458F2">
        <w:rPr>
          <w:rFonts w:ascii="Times New Roman" w:hAnsi="Times New Roman" w:cs="Times New Roman"/>
          <w:sz w:val="24"/>
          <w:szCs w:val="24"/>
        </w:rPr>
        <w:t>тавка налога на деятельность в сфере электронной коммерции</w:t>
      </w:r>
      <w:r w:rsidRPr="00B458F2">
        <w:rPr>
          <w:rFonts w:ascii="Times New Roman" w:hAnsi="Times New Roman" w:cs="Times New Roman"/>
          <w:sz w:val="24"/>
          <w:szCs w:val="24"/>
        </w:rPr>
        <w:t>;</w:t>
      </w:r>
      <w:bookmarkStart w:id="2" w:name="st_363"/>
      <w:bookmarkEnd w:id="2"/>
    </w:p>
    <w:p w:rsidR="000C3883" w:rsidRPr="00B458F2" w:rsidRDefault="00ED5F2F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</w:rPr>
        <w:t>4) н</w:t>
      </w:r>
      <w:r w:rsidR="000C3883" w:rsidRPr="00B458F2">
        <w:rPr>
          <w:rFonts w:ascii="Times New Roman" w:hAnsi="Times New Roman" w:cs="Times New Roman"/>
          <w:sz w:val="24"/>
          <w:szCs w:val="24"/>
        </w:rPr>
        <w:t>алоговый период</w:t>
      </w:r>
      <w:r w:rsidRPr="00B458F2">
        <w:rPr>
          <w:rFonts w:ascii="Times New Roman" w:hAnsi="Times New Roman" w:cs="Times New Roman"/>
          <w:sz w:val="24"/>
          <w:szCs w:val="24"/>
        </w:rPr>
        <w:t>;</w:t>
      </w:r>
    </w:p>
    <w:p w:rsidR="000C3883" w:rsidRPr="00B458F2" w:rsidRDefault="00ED5F2F" w:rsidP="003F34F9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8F2">
        <w:rPr>
          <w:rFonts w:ascii="Times New Roman" w:hAnsi="Times New Roman" w:cs="Times New Roman"/>
          <w:sz w:val="24"/>
          <w:szCs w:val="24"/>
        </w:rPr>
        <w:t>5) п</w:t>
      </w:r>
      <w:r w:rsidR="000C3883" w:rsidRPr="00B458F2">
        <w:rPr>
          <w:rFonts w:ascii="Times New Roman" w:hAnsi="Times New Roman" w:cs="Times New Roman"/>
          <w:sz w:val="24"/>
          <w:szCs w:val="24"/>
        </w:rPr>
        <w:t>орядок исчисления налога</w:t>
      </w:r>
      <w:r w:rsidRPr="00B458F2">
        <w:rPr>
          <w:rFonts w:ascii="Times New Roman" w:hAnsi="Times New Roman" w:cs="Times New Roman"/>
          <w:sz w:val="24"/>
          <w:szCs w:val="24"/>
        </w:rPr>
        <w:t xml:space="preserve"> и администрирование. </w:t>
      </w:r>
    </w:p>
    <w:p w:rsidR="00ED5F2F" w:rsidRPr="00B458F2" w:rsidRDefault="00ED5F2F" w:rsidP="003F34F9">
      <w:pPr>
        <w:spacing w:after="0" w:line="240" w:lineRule="auto"/>
        <w:ind w:firstLine="708"/>
        <w:jc w:val="both"/>
        <w:rPr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Предлагаемые проектом изменения в Уголовный кодекс Кыргызской Республики, Кодекс Кыргызской Республики о нарушениях, Кодекс Кыргызской Республики 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 проступках</w:t>
      </w: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 устанавливают ответственность в части: </w:t>
      </w:r>
    </w:p>
    <w:p w:rsidR="00ED5F2F" w:rsidRPr="00B458F2" w:rsidRDefault="00ED5F2F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1) нарушения требований соблюдения безопасности и распространения информации персонального и коммерческого характера</w:t>
      </w:r>
      <w:proofErr w:type="gramStart"/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ED5F2F" w:rsidRPr="00B458F2" w:rsidRDefault="00ED5F2F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2) нарушение требований по защите информации персонального и коммерческого характера </w:t>
      </w:r>
    </w:p>
    <w:p w:rsidR="00ED5F2F" w:rsidRPr="00B458F2" w:rsidRDefault="00ED5F2F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3) нарушений совершенных с использованием средств информационно-коммуникационных технологий; </w:t>
      </w:r>
    </w:p>
    <w:p w:rsidR="00ED5F2F" w:rsidRPr="00B458F2" w:rsidRDefault="00ED5F2F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4)  нарушений требований закона об электронной коммерции;</w:t>
      </w:r>
    </w:p>
    <w:p w:rsidR="00ED5F2F" w:rsidRPr="00B458F2" w:rsidRDefault="00E97A97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>5) р</w:t>
      </w:r>
      <w:r w:rsidR="00ED5F2F" w:rsidRPr="00B458F2">
        <w:rPr>
          <w:rFonts w:ascii="Times New Roman" w:eastAsia="Calibri" w:hAnsi="Times New Roman" w:cs="Times New Roman"/>
          <w:sz w:val="24"/>
          <w:szCs w:val="24"/>
        </w:rPr>
        <w:t>еализация посредством информационно-коммуникационных технологий некачественной либо опасной продукции, изъятой из обращения</w:t>
      </w:r>
      <w:r w:rsidRPr="00B458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D5F2F" w:rsidRPr="00B458F2" w:rsidRDefault="00E97A97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58F2">
        <w:rPr>
          <w:rFonts w:ascii="Times New Roman" w:eastAsia="Calibri" w:hAnsi="Times New Roman" w:cs="Times New Roman"/>
          <w:sz w:val="24"/>
          <w:szCs w:val="24"/>
        </w:rPr>
        <w:t xml:space="preserve">6) нарушений </w:t>
      </w:r>
      <w:r w:rsidR="00ED5F2F" w:rsidRPr="00B458F2">
        <w:rPr>
          <w:rFonts w:ascii="Times New Roman" w:eastAsia="Calibri" w:hAnsi="Times New Roman" w:cs="Times New Roman"/>
          <w:sz w:val="24"/>
          <w:szCs w:val="24"/>
        </w:rPr>
        <w:t xml:space="preserve">требований по защите информации персонального и коммерческого характера </w:t>
      </w:r>
      <w:r w:rsidRPr="00B458F2">
        <w:rPr>
          <w:rFonts w:ascii="Times New Roman" w:eastAsia="Calibri" w:hAnsi="Times New Roman" w:cs="Times New Roman"/>
          <w:sz w:val="24"/>
          <w:szCs w:val="24"/>
        </w:rPr>
        <w:t>и т.д.</w:t>
      </w:r>
    </w:p>
    <w:p w:rsidR="004B2782" w:rsidRPr="00B458F2" w:rsidRDefault="002F40C9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Данный законопроект не противоречит нормативным правовым актам Кыргызской республики, каких-либо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</w:t>
      </w:r>
      <w:r w:rsidR="004B2782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4B2782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соответствии </w:t>
      </w:r>
      <w:r w:rsidR="002F40C9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с частью 1 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стать</w:t>
      </w:r>
      <w:r w:rsidR="002F40C9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22 Закона Кыргызской Республики </w:t>
      </w:r>
      <w:r w:rsid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«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 нормативных правовых актах Кыргызской Республики</w:t>
      </w:r>
      <w:r w:rsid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»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целях проведения </w:t>
      </w:r>
      <w:r w:rsidR="00B458F2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процедуры общественного обсуждения 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данный проект Закона </w:t>
      </w:r>
      <w:r w:rsid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направлен в Аппарат Правительства </w:t>
      </w:r>
      <w:r w:rsid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 xml:space="preserve">Кыргызской Республики для 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размещен</w:t>
      </w:r>
      <w:r w:rsid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ия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 официальном сайте Правительства Кыргызской Республики. </w:t>
      </w:r>
    </w:p>
    <w:p w:rsidR="004B2782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Представленный </w:t>
      </w:r>
      <w:r w:rsidR="002F40C9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законопроект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B2782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Принятие данного проекта Закона должно осуществляться в пределах средств, предусмотренных бюджетом на соответствующие годы для задействованных государственных органов и учреждений Кыргызской Республики, или за счет средств инвесторов.</w:t>
      </w:r>
    </w:p>
    <w:p w:rsidR="004B2782" w:rsidRPr="00B458F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Представленный проект Закона направлен на регулирование предпринимательской деятельности, в этой связи Министерством экономики Кыргызской</w:t>
      </w:r>
      <w:r w:rsidR="00AC2E2A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Республики был проведен анализ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регулятивного воздействия</w:t>
      </w:r>
      <w:r w:rsidR="002F40C9"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рамках разработанного проекта Закона Кыргызской Республики «Об электронной коммерции»</w:t>
      </w:r>
      <w:r w:rsidRPr="00B458F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по итогам которого было рекомендовано принятие предлагаемого проекта Закона. </w:t>
      </w:r>
    </w:p>
    <w:p w:rsidR="004B2782" w:rsidRDefault="004B278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458F2" w:rsidRPr="00B458F2" w:rsidRDefault="00B458F2" w:rsidP="003F34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4B2782" w:rsidRPr="00B458F2" w:rsidRDefault="004B2782" w:rsidP="003F34F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Министр</w:t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  <w:t xml:space="preserve">С.Т. </w:t>
      </w:r>
      <w:proofErr w:type="spellStart"/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Муканбетов</w:t>
      </w:r>
      <w:proofErr w:type="spellEnd"/>
      <w:r w:rsidRPr="00B458F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C05B34" w:rsidRDefault="00C05B34" w:rsidP="00C05B34">
      <w:pPr>
        <w:spacing w:after="0" w:line="240" w:lineRule="auto"/>
        <w:ind w:left="1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C05B34" w:rsidRPr="00F84FBC" w:rsidRDefault="00C05B34" w:rsidP="00C05B34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(в отсутствие Министра – Статс-секретарь А.О. Шаршеев)</w:t>
      </w:r>
    </w:p>
    <w:p w:rsidR="008B2580" w:rsidRPr="002C2C31" w:rsidRDefault="008B2580" w:rsidP="003F34F9">
      <w:pPr>
        <w:spacing w:after="0" w:line="240" w:lineRule="auto"/>
        <w:rPr>
          <w:sz w:val="28"/>
          <w:szCs w:val="28"/>
        </w:rPr>
      </w:pPr>
    </w:p>
    <w:sectPr w:rsidR="008B2580" w:rsidRPr="002C2C31" w:rsidSect="003F34F9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76434"/>
    <w:multiLevelType w:val="hybridMultilevel"/>
    <w:tmpl w:val="12409B3C"/>
    <w:lvl w:ilvl="0" w:tplc="B26A10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82"/>
    <w:rsid w:val="000C3883"/>
    <w:rsid w:val="001D2C25"/>
    <w:rsid w:val="001F6425"/>
    <w:rsid w:val="0020591A"/>
    <w:rsid w:val="002C2C31"/>
    <w:rsid w:val="002F40C9"/>
    <w:rsid w:val="003F34F9"/>
    <w:rsid w:val="004B2782"/>
    <w:rsid w:val="004E1DE2"/>
    <w:rsid w:val="006815CF"/>
    <w:rsid w:val="0076585B"/>
    <w:rsid w:val="00821C45"/>
    <w:rsid w:val="008B2580"/>
    <w:rsid w:val="009E1A8F"/>
    <w:rsid w:val="00AC2E2A"/>
    <w:rsid w:val="00B458F2"/>
    <w:rsid w:val="00C05B34"/>
    <w:rsid w:val="00DA0DB0"/>
    <w:rsid w:val="00DA55A6"/>
    <w:rsid w:val="00E97A97"/>
    <w:rsid w:val="00EC4EDE"/>
    <w:rsid w:val="00ED5F2F"/>
    <w:rsid w:val="00EE31FD"/>
    <w:rsid w:val="00FB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42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C3883"/>
    <w:pPr>
      <w:ind w:left="720"/>
      <w:contextualSpacing/>
    </w:pPr>
  </w:style>
  <w:style w:type="paragraph" w:styleId="a6">
    <w:name w:val="No Spacing"/>
    <w:uiPriority w:val="1"/>
    <w:qFormat/>
    <w:rsid w:val="000C38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42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C3883"/>
    <w:pPr>
      <w:ind w:left="720"/>
      <w:contextualSpacing/>
    </w:pPr>
  </w:style>
  <w:style w:type="paragraph" w:styleId="a6">
    <w:name w:val="No Spacing"/>
    <w:uiPriority w:val="1"/>
    <w:qFormat/>
    <w:rsid w:val="000C3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9</cp:revision>
  <dcterms:created xsi:type="dcterms:W3CDTF">2019-12-06T09:45:00Z</dcterms:created>
  <dcterms:modified xsi:type="dcterms:W3CDTF">2019-12-11T09:57:00Z</dcterms:modified>
</cp:coreProperties>
</file>